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A" w:rsidRDefault="0069475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ЗАТВЕРДЖЕНО</w:t>
      </w:r>
    </w:p>
    <w:p w:rsidR="005C1CDA" w:rsidRDefault="0069475D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5C1CDA" w:rsidRDefault="0069475D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5C1CDA" w:rsidRDefault="0069475D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_____________ 2023 року № _____</w:t>
      </w:r>
    </w:p>
    <w:p w:rsidR="005C1CDA" w:rsidRDefault="005C1CDA">
      <w:pPr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Облікова картка </w:t>
      </w:r>
    </w:p>
    <w:p w:rsidR="005C1CDA" w:rsidRDefault="0069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належної практики з охорони нематеріальної культурної спадщини </w:t>
      </w:r>
    </w:p>
    <w:p w:rsidR="005C1CDA" w:rsidRDefault="005C1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C1CDA" w:rsidRDefault="005A4714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5A4714">
        <w:rPr>
          <w:noProof/>
        </w:rPr>
        <w:pict>
          <v:rect id="Прямокутник 23" o:spid="_x0000_s1026" style="position:absolute;margin-left:1723497.05pt;margin-top:2647359.75pt;width:480.75pt;height:40.15pt;z-index:251657728">
            <v:stroke startarrowwidth="narrow" startarrowlength="short" endarrowwidth="narrow" endarrowlength="short"/>
            <v:textbox inset="3mm,1mm,3mm,1mm">
              <w:txbxContent>
                <w:p w:rsidR="005A4714" w:rsidRDefault="005A4714">
                  <w:pPr>
                    <w:spacing w:line="258" w:lineRule="auto"/>
                  </w:pPr>
                </w:p>
              </w:txbxContent>
            </v:textbox>
          </v:rect>
        </w:pict>
      </w:r>
    </w:p>
    <w:p w:rsidR="005C1CDA" w:rsidRDefault="005C1CDA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(офіційна/визнана назва належної практики з охорони елементу нематеріальної культурної спадщини, до 10 слів)</w:t>
      </w:r>
    </w:p>
    <w:p w:rsidR="005C1CDA" w:rsidRDefault="005C1CD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І. Загальна характеристика належної практики з охорони нематеріальної культурної спадщини</w:t>
      </w:r>
    </w:p>
    <w:p w:rsidR="005C1CDA" w:rsidRDefault="005C1CDA">
      <w:pPr>
        <w:tabs>
          <w:tab w:val="left" w:pos="284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44"/>
      </w:tblGrid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Основні відомості про належну практику з охорони нематеріальної культурної спадщини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uk-UA"/>
              </w:rPr>
              <w:t xml:space="preserve">У цьому розділі зазначається основна інформація про належну практику з охорони нематеріальної культурної спадщини. Інформація викладається стисло, зрозуміло та є доступною для сприйняття. 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pStyle w:val="a7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 проекту, практики, програми з охорони нематеріальної культурної спадщини </w:t>
            </w:r>
          </w:p>
          <w:p w:rsidR="005C1CDA" w:rsidRDefault="0069475D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(історія та сучасний стан побутування, не більше 300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Географічне розташування практики з охорони нематеріальної культурної спадщини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Тривалість практики з охорони нематеріальної культурної спадщини</w:t>
            </w:r>
          </w:p>
          <w:p w:rsidR="005C1CDA" w:rsidRDefault="0069475D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(зазначаються часові рамки практики, не більше 100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Ефективність практики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(описується вплив практики з охорони нематеріальної культурної спадщини на підвищення обізнаності про нематеріальну культурну спадщину, її популяризація та підвищення поваги до неї, не більше 300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Відомості про діяльність з охорони нематеріальної культурної спадщини установи, громади, яка реалізує кращу практику з охорони нематеріальної культурної спадщини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(описується діяльність з охорони нематеріальної культурної спадщини, до 100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Поширення досвіду про практику з охорони нематеріальної культурної спадщини 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(описуються способи поширення інформації про практику з охорони нематеріальної культурної спадщини, співпраця у межах даної практики, у тому числі з громадами, організаціями, установами, областями тощо, не більше 300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A2334" w:rsidRDefault="00EA23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ІІ. Контактні дані</w:t>
      </w:r>
    </w:p>
    <w:p w:rsidR="005C1CDA" w:rsidRDefault="0069475D">
      <w:pPr>
        <w:tabs>
          <w:tab w:val="left" w:pos="579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44"/>
      </w:tblGrid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eading=h.gjdgxs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Відповідальна (і) контактна (і) особа (и)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Прізвище, ім’я</w:t>
            </w:r>
            <w:bookmarkStart w:id="1" w:name="_GoBack"/>
            <w:bookmarkEnd w:id="1"/>
          </w:p>
          <w:p w:rsidR="005C1CDA" w:rsidRDefault="0069475D">
            <w:pPr>
              <w:tabs>
                <w:tab w:val="left" w:pos="1134"/>
                <w:tab w:val="left" w:pos="5572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Поштова адреса: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Е-mail: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Контактний номер телефону: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Уповноважена (і) особа (и) для підпису подання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Прізвище, ім’я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Поштова адреса: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Е-mail: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Контактний номер телефону: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Підпис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Дата</w:t>
            </w:r>
          </w:p>
        </w:tc>
      </w:tr>
    </w:tbl>
    <w:p w:rsidR="005C1CDA" w:rsidRDefault="005C1C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CDA" w:rsidRDefault="005C1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C1CDA" w:rsidRDefault="00694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Директор Департаменту культурної спадщини 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 Мар’яна ТОМИН</w:t>
      </w:r>
    </w:p>
    <w:p w:rsidR="005C1CDA" w:rsidRDefault="005C1CDA"/>
    <w:sectPr w:rsidR="005C1CDA" w:rsidSect="005A4714">
      <w:headerReference w:type="default" r:id="rId7"/>
      <w:pgSz w:w="11906" w:h="16838"/>
      <w:pgMar w:top="851" w:right="851" w:bottom="170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48" w:rsidRDefault="00A25948">
      <w:pPr>
        <w:spacing w:after="0" w:line="240" w:lineRule="auto"/>
      </w:pPr>
    </w:p>
  </w:endnote>
  <w:endnote w:type="continuationSeparator" w:id="1">
    <w:p w:rsidR="00A25948" w:rsidRDefault="00A259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48" w:rsidRDefault="00A25948">
      <w:pPr>
        <w:spacing w:after="0" w:line="240" w:lineRule="auto"/>
      </w:pPr>
    </w:p>
  </w:footnote>
  <w:footnote w:type="continuationSeparator" w:id="1">
    <w:p w:rsidR="00A25948" w:rsidRDefault="00A2594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DA" w:rsidRDefault="005A4714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9475D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074826" w:rsidRPr="00074826">
      <w:rPr>
        <w:rFonts w:ascii="Times New Roman" w:hAnsi="Times New Roman"/>
        <w:noProof/>
        <w:sz w:val="24"/>
        <w:szCs w:val="24"/>
        <w:lang w:val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EA2334" w:rsidRDefault="00EA233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937"/>
    <w:multiLevelType w:val="multilevel"/>
    <w:tmpl w:val="DDFE0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D21272"/>
    <w:multiLevelType w:val="hybridMultilevel"/>
    <w:tmpl w:val="B92EAF78"/>
    <w:lvl w:ilvl="0" w:tplc="B92416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3F7F"/>
    <w:multiLevelType w:val="multilevel"/>
    <w:tmpl w:val="8A7419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DA"/>
    <w:rsid w:val="00074826"/>
    <w:rsid w:val="005A4714"/>
    <w:rsid w:val="005C1CDA"/>
    <w:rsid w:val="0069475D"/>
    <w:rsid w:val="00A25948"/>
    <w:rsid w:val="00EA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71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rsid w:val="005A4714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List Paragraph"/>
    <w:basedOn w:val="a"/>
    <w:qFormat/>
    <w:rsid w:val="005A4714"/>
    <w:pPr>
      <w:ind w:left="720"/>
      <w:contextualSpacing/>
    </w:pPr>
  </w:style>
  <w:style w:type="paragraph" w:styleId="a8">
    <w:name w:val="footnote text"/>
    <w:link w:val="a9"/>
    <w:semiHidden/>
    <w:rsid w:val="005A4714"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rsid w:val="005A4714"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  <w:rsid w:val="005A4714"/>
  </w:style>
  <w:style w:type="character" w:styleId="ad">
    <w:name w:val="Hyperlink"/>
    <w:rsid w:val="005A4714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5A4714"/>
  </w:style>
  <w:style w:type="character" w:customStyle="1" w:styleId="a6">
    <w:name w:val="Нижний колонтитул Знак"/>
    <w:basedOn w:val="a0"/>
    <w:link w:val="a5"/>
    <w:rsid w:val="005A4714"/>
  </w:style>
  <w:style w:type="character" w:styleId="ae">
    <w:name w:val="footnote reference"/>
    <w:semiHidden/>
    <w:rsid w:val="005A4714"/>
    <w:rPr>
      <w:vertAlign w:val="superscript"/>
    </w:rPr>
  </w:style>
  <w:style w:type="character" w:customStyle="1" w:styleId="a9">
    <w:name w:val="Текст сноски Знак"/>
    <w:link w:val="a8"/>
    <w:semiHidden/>
    <w:rsid w:val="005A4714"/>
    <w:rPr>
      <w:sz w:val="20"/>
      <w:szCs w:val="20"/>
    </w:rPr>
  </w:style>
  <w:style w:type="character" w:styleId="af">
    <w:name w:val="endnote reference"/>
    <w:semiHidden/>
    <w:rsid w:val="005A4714"/>
    <w:rPr>
      <w:vertAlign w:val="superscript"/>
    </w:rPr>
  </w:style>
  <w:style w:type="character" w:customStyle="1" w:styleId="ab">
    <w:name w:val="Текст концевой сноски Знак"/>
    <w:link w:val="aa"/>
    <w:semiHidden/>
    <w:rsid w:val="005A4714"/>
    <w:rPr>
      <w:sz w:val="20"/>
      <w:szCs w:val="20"/>
    </w:rPr>
  </w:style>
  <w:style w:type="table" w:styleId="1">
    <w:name w:val="Table Simple 1"/>
    <w:basedOn w:val="a1"/>
    <w:rsid w:val="005A4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Тетяна Миколаївна</dc:creator>
  <cp:lastModifiedBy>Пользователь</cp:lastModifiedBy>
  <cp:revision>2</cp:revision>
  <dcterms:created xsi:type="dcterms:W3CDTF">2024-01-04T06:55:00Z</dcterms:created>
  <dcterms:modified xsi:type="dcterms:W3CDTF">2024-01-04T06:55:00Z</dcterms:modified>
</cp:coreProperties>
</file>